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7D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250" w:right="250" w:firstLine="0"/>
        <w:jc w:val="center"/>
        <w:rPr>
          <w:rFonts w:ascii="微软雅黑" w:hAnsi="微软雅黑" w:eastAsia="微软雅黑" w:cs="微软雅黑"/>
          <w:b/>
          <w:bCs/>
          <w:i w:val="0"/>
          <w:iCs w:val="0"/>
          <w:caps w:val="0"/>
          <w:color w:val="000000"/>
          <w:spacing w:val="0"/>
          <w:sz w:val="43"/>
          <w:szCs w:val="43"/>
        </w:rPr>
      </w:pPr>
      <w:r>
        <w:rPr>
          <w:rFonts w:hint="eastAsia" w:ascii="微软雅黑" w:hAnsi="微软雅黑" w:eastAsia="微软雅黑" w:cs="微软雅黑"/>
          <w:b/>
          <w:bCs/>
          <w:i w:val="0"/>
          <w:iCs w:val="0"/>
          <w:caps w:val="0"/>
          <w:color w:val="000000"/>
          <w:spacing w:val="0"/>
          <w:sz w:val="43"/>
          <w:szCs w:val="43"/>
          <w:shd w:val="clear" w:fill="FFFFFF"/>
        </w:rPr>
        <w:t>关于对我单位参与申报2026年度内蒙古自治区科学技术进步奖的公示</w:t>
      </w:r>
    </w:p>
    <w:p w14:paraId="4A129F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6" w:lineRule="atLeast"/>
        <w:ind w:left="0" w:right="0"/>
        <w:jc w:val="center"/>
        <w:rPr>
          <w:rFonts w:hint="eastAsia" w:ascii="微软雅黑" w:hAnsi="微软雅黑" w:eastAsia="微软雅黑" w:cs="微软雅黑"/>
        </w:rPr>
      </w:pPr>
    </w:p>
    <w:p w14:paraId="23628D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30"/>
        <w:jc w:val="both"/>
        <w:rPr>
          <w:rFonts w:hint="eastAsia" w:ascii="仿宋" w:hAnsi="仿宋" w:eastAsia="仿宋" w:cs="仿宋"/>
          <w:i w:val="0"/>
          <w:iCs w:val="0"/>
          <w:caps w:val="0"/>
          <w:color w:val="000000"/>
          <w:spacing w:val="0"/>
          <w:sz w:val="31"/>
          <w:szCs w:val="31"/>
          <w:shd w:val="clear" w:fill="FFFFFF"/>
        </w:rPr>
      </w:pPr>
      <w:r>
        <w:rPr>
          <w:rFonts w:ascii="仿宋" w:hAnsi="仿宋" w:eastAsia="仿宋" w:cs="仿宋"/>
          <w:i w:val="0"/>
          <w:iCs w:val="0"/>
          <w:caps w:val="0"/>
          <w:color w:val="000000"/>
          <w:spacing w:val="0"/>
          <w:sz w:val="31"/>
          <w:szCs w:val="31"/>
          <w:shd w:val="clear" w:fill="FFFFFF"/>
        </w:rPr>
        <w:t>按照</w:t>
      </w:r>
      <w:r>
        <w:rPr>
          <w:rFonts w:hint="eastAsia" w:ascii="仿宋" w:hAnsi="仿宋" w:eastAsia="仿宋" w:cs="仿宋"/>
          <w:i w:val="0"/>
          <w:iCs w:val="0"/>
          <w:caps w:val="0"/>
          <w:color w:val="000000"/>
          <w:spacing w:val="0"/>
          <w:sz w:val="31"/>
          <w:szCs w:val="31"/>
          <w:shd w:val="clear" w:fill="FFFFFF"/>
        </w:rPr>
        <w:t>自治区科学技术厅《关于启动2026年度内蒙古自治区科学技术奖提名工作的通知》的相关规定，现对我单位参与申报的</w:t>
      </w:r>
      <w:r>
        <w:rPr>
          <w:rFonts w:hint="eastAsia" w:ascii="仿宋" w:hAnsi="仿宋" w:eastAsia="仿宋" w:cs="仿宋"/>
          <w:i w:val="0"/>
          <w:iCs w:val="0"/>
          <w:caps w:val="0"/>
          <w:color w:val="000000"/>
          <w:spacing w:val="0"/>
          <w:sz w:val="31"/>
          <w:szCs w:val="31"/>
          <w:shd w:val="clear" w:fill="FFFFFF"/>
          <w:lang w:val="en-US" w:eastAsia="zh-CN"/>
        </w:rPr>
        <w:t>X项</w:t>
      </w:r>
      <w:r>
        <w:rPr>
          <w:rFonts w:hint="eastAsia" w:ascii="仿宋" w:hAnsi="仿宋" w:eastAsia="仿宋" w:cs="仿宋"/>
          <w:i w:val="0"/>
          <w:iCs w:val="0"/>
          <w:caps w:val="0"/>
          <w:color w:val="000000"/>
          <w:spacing w:val="0"/>
          <w:sz w:val="31"/>
          <w:szCs w:val="31"/>
          <w:shd w:val="clear" w:fill="FFFFFF"/>
        </w:rPr>
        <w:t>内蒙古自治区科学技术进步奖拟提名项目“</w:t>
      </w:r>
      <w:r>
        <w:rPr>
          <w:rFonts w:hint="eastAsia" w:ascii="仿宋" w:hAnsi="仿宋" w:eastAsia="仿宋" w:cs="仿宋"/>
          <w:i w:val="0"/>
          <w:iCs w:val="0"/>
          <w:caps w:val="0"/>
          <w:color w:val="000000"/>
          <w:spacing w:val="0"/>
          <w:sz w:val="31"/>
          <w:szCs w:val="31"/>
          <w:shd w:val="clear" w:fill="FFFFFF"/>
          <w:lang w:val="en-US" w:eastAsia="zh-CN"/>
        </w:rPr>
        <w:t>颈椎钩椎关节增龄发育特征的系统性研究及其在颈椎病精准诊疗中的应用</w:t>
      </w:r>
      <w:r>
        <w:rPr>
          <w:rFonts w:hint="eastAsia" w:ascii="仿宋" w:hAnsi="仿宋" w:eastAsia="仿宋" w:cs="仿宋"/>
          <w:i w:val="0"/>
          <w:iCs w:val="0"/>
          <w:caps w:val="0"/>
          <w:color w:val="000000"/>
          <w:spacing w:val="0"/>
          <w:sz w:val="31"/>
          <w:szCs w:val="31"/>
          <w:shd w:val="clear" w:fill="FFFFFF"/>
        </w:rPr>
        <w:t>”予以公示，公示内容详见附件。</w:t>
      </w:r>
    </w:p>
    <w:p w14:paraId="5036E0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0" w:firstLineChars="200"/>
        <w:rPr>
          <w:rFonts w:hint="eastAsia" w:ascii="微软雅黑" w:hAnsi="微软雅黑" w:eastAsia="微软雅黑" w:cs="微软雅黑"/>
          <w:i w:val="0"/>
          <w:iCs w:val="0"/>
          <w:caps w:val="0"/>
          <w:color w:val="000000"/>
          <w:spacing w:val="0"/>
          <w:sz w:val="16"/>
          <w:szCs w:val="16"/>
        </w:rPr>
      </w:pPr>
      <w:r>
        <w:rPr>
          <w:rFonts w:hint="eastAsia" w:ascii="仿宋" w:hAnsi="仿宋" w:eastAsia="仿宋" w:cs="仿宋"/>
          <w:i w:val="0"/>
          <w:iCs w:val="0"/>
          <w:caps w:val="0"/>
          <w:color w:val="000000"/>
          <w:spacing w:val="0"/>
          <w:sz w:val="31"/>
          <w:szCs w:val="31"/>
          <w:shd w:val="clear" w:fill="FFFFFF"/>
        </w:rPr>
        <w:t>公示时间：2026年</w:t>
      </w:r>
      <w:r>
        <w:rPr>
          <w:rFonts w:hint="eastAsia" w:ascii="仿宋" w:hAnsi="仿宋" w:eastAsia="仿宋" w:cs="仿宋"/>
          <w:i w:val="0"/>
          <w:iCs w:val="0"/>
          <w:caps w:val="0"/>
          <w:color w:val="000000"/>
          <w:spacing w:val="0"/>
          <w:sz w:val="31"/>
          <w:szCs w:val="31"/>
          <w:shd w:val="clear" w:fill="FFFFFF"/>
          <w:lang w:val="en-US" w:eastAsia="zh-CN"/>
        </w:rPr>
        <w:t>9</w:t>
      </w:r>
      <w:r>
        <w:rPr>
          <w:rFonts w:hint="eastAsia" w:ascii="仿宋" w:hAnsi="仿宋" w:eastAsia="仿宋" w:cs="仿宋"/>
          <w:i w:val="0"/>
          <w:iCs w:val="0"/>
          <w:caps w:val="0"/>
          <w:color w:val="000000"/>
          <w:spacing w:val="0"/>
          <w:sz w:val="31"/>
          <w:szCs w:val="31"/>
          <w:shd w:val="clear" w:fill="FFFFFF"/>
        </w:rPr>
        <w:t>月</w:t>
      </w:r>
      <w:r>
        <w:rPr>
          <w:rFonts w:hint="eastAsia" w:ascii="仿宋" w:hAnsi="仿宋" w:eastAsia="仿宋" w:cs="仿宋"/>
          <w:i w:val="0"/>
          <w:iCs w:val="0"/>
          <w:caps w:val="0"/>
          <w:color w:val="000000"/>
          <w:spacing w:val="0"/>
          <w:sz w:val="31"/>
          <w:szCs w:val="31"/>
          <w:shd w:val="clear" w:fill="FFFFFF"/>
          <w:lang w:val="en-US" w:eastAsia="zh-CN"/>
        </w:rPr>
        <w:t>7</w:t>
      </w:r>
      <w:r>
        <w:rPr>
          <w:rFonts w:hint="eastAsia" w:ascii="仿宋" w:hAnsi="仿宋" w:eastAsia="仿宋" w:cs="仿宋"/>
          <w:i w:val="0"/>
          <w:iCs w:val="0"/>
          <w:caps w:val="0"/>
          <w:color w:val="000000"/>
          <w:spacing w:val="0"/>
          <w:sz w:val="31"/>
          <w:szCs w:val="31"/>
          <w:shd w:val="clear" w:fill="FFFFFF"/>
        </w:rPr>
        <w:t>日-9月</w:t>
      </w:r>
      <w:r>
        <w:rPr>
          <w:rFonts w:hint="eastAsia" w:ascii="仿宋" w:hAnsi="仿宋" w:eastAsia="仿宋" w:cs="仿宋"/>
          <w:i w:val="0"/>
          <w:iCs w:val="0"/>
          <w:caps w:val="0"/>
          <w:color w:val="000000"/>
          <w:spacing w:val="0"/>
          <w:sz w:val="31"/>
          <w:szCs w:val="31"/>
          <w:shd w:val="clear" w:fill="FFFFFF"/>
          <w:lang w:val="en-US" w:eastAsia="zh-CN"/>
        </w:rPr>
        <w:t>11</w:t>
      </w:r>
      <w:r>
        <w:rPr>
          <w:rFonts w:hint="eastAsia" w:ascii="仿宋" w:hAnsi="仿宋" w:eastAsia="仿宋" w:cs="仿宋"/>
          <w:i w:val="0"/>
          <w:iCs w:val="0"/>
          <w:caps w:val="0"/>
          <w:color w:val="000000"/>
          <w:spacing w:val="0"/>
          <w:sz w:val="31"/>
          <w:szCs w:val="31"/>
          <w:shd w:val="clear" w:fill="FFFFFF"/>
        </w:rPr>
        <w:t>日</w:t>
      </w:r>
      <w:r>
        <w:rPr>
          <w:rFonts w:hint="eastAsia" w:ascii="宋体" w:hAnsi="宋体" w:eastAsia="宋体" w:cs="宋体"/>
          <w:i w:val="0"/>
          <w:iCs w:val="0"/>
          <w:caps w:val="0"/>
          <w:color w:val="000000"/>
          <w:spacing w:val="0"/>
          <w:sz w:val="28"/>
          <w:szCs w:val="28"/>
          <w:shd w:val="clear" w:fill="FFFFFF"/>
        </w:rPr>
        <w:t>公示期内如有异议，可向</w:t>
      </w:r>
      <w:r>
        <w:rPr>
          <w:rFonts w:hint="eastAsia" w:ascii="宋体" w:hAnsi="宋体" w:eastAsia="宋体" w:cs="宋体"/>
          <w:i w:val="0"/>
          <w:iCs w:val="0"/>
          <w:caps w:val="0"/>
          <w:color w:val="000000"/>
          <w:spacing w:val="0"/>
          <w:sz w:val="28"/>
          <w:szCs w:val="28"/>
          <w:shd w:val="clear" w:fill="FFFFFF"/>
          <w:lang w:val="en-US" w:eastAsia="zh-CN"/>
        </w:rPr>
        <w:t>科研部</w:t>
      </w:r>
      <w:r>
        <w:rPr>
          <w:rFonts w:hint="eastAsia" w:ascii="宋体" w:hAnsi="宋体" w:eastAsia="宋体" w:cs="宋体"/>
          <w:i w:val="0"/>
          <w:iCs w:val="0"/>
          <w:caps w:val="0"/>
          <w:color w:val="000000"/>
          <w:spacing w:val="0"/>
          <w:sz w:val="28"/>
          <w:szCs w:val="28"/>
          <w:shd w:val="clear" w:fill="FFFFFF"/>
        </w:rPr>
        <w:t>提出。提出异议的单位或者个人应当提供书面异议材料，并提供必要的证明文件。以单位名义提出异议的，应当在异议材料上加盖本单位公章并注明联系方式；个人提出异议的，应当在书面异议材料上签署真实姓名、工作单位和联系方式。</w:t>
      </w:r>
    </w:p>
    <w:p w14:paraId="580B3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30"/>
        <w:jc w:val="left"/>
        <w:rPr>
          <w:rFonts w:hint="eastAsia" w:ascii="仿宋" w:hAnsi="仿宋" w:eastAsia="仿宋" w:cs="仿宋"/>
          <w:i w:val="0"/>
          <w:iCs w:val="0"/>
          <w:caps w:val="0"/>
          <w:color w:val="000000"/>
          <w:spacing w:val="0"/>
          <w:sz w:val="31"/>
          <w:szCs w:val="31"/>
          <w:shd w:val="clear" w:fill="FFFFFF"/>
        </w:rPr>
      </w:pPr>
      <w:bookmarkStart w:id="0" w:name="_GoBack"/>
      <w:bookmarkEnd w:id="0"/>
    </w:p>
    <w:p w14:paraId="65BF0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系</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人：</w:t>
      </w:r>
      <w:r>
        <w:rPr>
          <w:rFonts w:hint="eastAsia" w:ascii="宋体" w:hAnsi="宋体" w:cs="宋体"/>
          <w:i w:val="0"/>
          <w:iCs w:val="0"/>
          <w:caps w:val="0"/>
          <w:color w:val="000000"/>
          <w:spacing w:val="0"/>
          <w:sz w:val="28"/>
          <w:szCs w:val="28"/>
          <w:shd w:val="clear" w:color="auto" w:fill="FFFFFF"/>
          <w:lang w:val="en-US" w:eastAsia="zh-CN"/>
        </w:rPr>
        <w:t>王建忠</w:t>
      </w:r>
    </w:p>
    <w:p w14:paraId="7B1365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default" w:ascii="Times New Roman" w:hAnsi="Times New Roman" w:eastAsia="宋体" w:cs="Times New Roman"/>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联系电话：</w:t>
      </w:r>
      <w:r>
        <w:rPr>
          <w:rFonts w:hint="default" w:ascii="Times New Roman" w:hAnsi="Times New Roman" w:eastAsia="宋体" w:cs="Times New Roman"/>
          <w:i w:val="0"/>
          <w:iCs w:val="0"/>
          <w:caps w:val="0"/>
          <w:color w:val="000000"/>
          <w:spacing w:val="0"/>
          <w:sz w:val="28"/>
          <w:szCs w:val="28"/>
          <w:shd w:val="clear" w:color="auto" w:fill="FFFFFF"/>
        </w:rPr>
        <w:t>0471-</w:t>
      </w:r>
      <w:r>
        <w:rPr>
          <w:rFonts w:hint="eastAsia" w:ascii="Times New Roman" w:hAnsi="Times New Roman" w:cs="Times New Roman"/>
          <w:i w:val="0"/>
          <w:iCs w:val="0"/>
          <w:caps w:val="0"/>
          <w:color w:val="000000"/>
          <w:spacing w:val="0"/>
          <w:sz w:val="28"/>
          <w:szCs w:val="28"/>
          <w:shd w:val="clear" w:color="auto" w:fill="FFFFFF"/>
          <w:lang w:val="en-US" w:eastAsia="zh-CN"/>
        </w:rPr>
        <w:t>2575986</w:t>
      </w:r>
    </w:p>
    <w:p w14:paraId="7FDE11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宋体" w:hAnsi="宋体" w:eastAsia="宋体" w:cs="宋体"/>
          <w:i w:val="0"/>
          <w:iCs w:val="0"/>
          <w:caps w:val="0"/>
          <w:color w:val="000000"/>
          <w:spacing w:val="0"/>
          <w:sz w:val="28"/>
          <w:szCs w:val="28"/>
          <w:shd w:val="clear" w:color="auto" w:fill="FFFFFF"/>
        </w:rPr>
      </w:pPr>
      <w:r>
        <w:rPr>
          <w:rFonts w:hint="eastAsia" w:ascii="Times New Roman" w:hAnsi="Times New Roman" w:eastAsia="宋体" w:cs="Times New Roman"/>
          <w:i w:val="0"/>
          <w:iCs w:val="0"/>
          <w:caps w:val="0"/>
          <w:color w:val="000000"/>
          <w:spacing w:val="0"/>
          <w:sz w:val="28"/>
          <w:szCs w:val="28"/>
          <w:shd w:val="clear" w:color="auto" w:fill="FFFFFF"/>
          <w:lang w:val="en-US" w:eastAsia="zh-CN"/>
        </w:rPr>
        <w:t>科研</w:t>
      </w:r>
      <w:r>
        <w:rPr>
          <w:rFonts w:hint="eastAsia" w:ascii="Times New Roman" w:hAnsi="Times New Roman" w:cs="Times New Roman"/>
          <w:i w:val="0"/>
          <w:iCs w:val="0"/>
          <w:caps w:val="0"/>
          <w:color w:val="000000"/>
          <w:spacing w:val="0"/>
          <w:sz w:val="28"/>
          <w:szCs w:val="28"/>
          <w:shd w:val="clear" w:color="auto" w:fill="FFFFFF"/>
          <w:lang w:val="en-US" w:eastAsia="zh-CN"/>
        </w:rPr>
        <w:t>部</w:t>
      </w:r>
      <w:r>
        <w:rPr>
          <w:rFonts w:hint="eastAsia" w:ascii="宋体" w:hAnsi="宋体" w:eastAsia="宋体" w:cs="宋体"/>
          <w:i w:val="0"/>
          <w:iCs w:val="0"/>
          <w:caps w:val="0"/>
          <w:color w:val="000000"/>
          <w:spacing w:val="0"/>
          <w:sz w:val="28"/>
          <w:szCs w:val="28"/>
          <w:shd w:val="clear" w:color="auto" w:fill="FFFFFF"/>
        </w:rPr>
        <w:t xml:space="preserve">   </w:t>
      </w:r>
    </w:p>
    <w:p w14:paraId="35895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微软雅黑" w:hAnsi="微软雅黑" w:eastAsia="微软雅黑" w:cs="微软雅黑"/>
          <w:i w:val="0"/>
          <w:iCs w:val="0"/>
          <w:caps w:val="0"/>
          <w:color w:val="000000"/>
          <w:spacing w:val="0"/>
          <w:sz w:val="16"/>
          <w:szCs w:val="16"/>
        </w:rPr>
      </w:pPr>
      <w:r>
        <w:rPr>
          <w:rFonts w:hint="default" w:ascii="Times New Roman" w:hAnsi="Times New Roman" w:eastAsia="微软雅黑" w:cs="Times New Roman"/>
          <w:i w:val="0"/>
          <w:iCs w:val="0"/>
          <w:caps w:val="0"/>
          <w:color w:val="000000"/>
          <w:spacing w:val="0"/>
          <w:sz w:val="28"/>
          <w:szCs w:val="28"/>
          <w:shd w:val="clear" w:color="auto" w:fill="FFFFFF"/>
        </w:rPr>
        <w:t>2026</w:t>
      </w:r>
      <w:r>
        <w:rPr>
          <w:rFonts w:hint="eastAsia" w:ascii="宋体" w:hAnsi="宋体" w:eastAsia="宋体" w:cs="宋体"/>
          <w:i w:val="0"/>
          <w:iCs w:val="0"/>
          <w:caps w:val="0"/>
          <w:color w:val="000000"/>
          <w:spacing w:val="0"/>
          <w:sz w:val="28"/>
          <w:szCs w:val="28"/>
          <w:shd w:val="clear" w:color="auto" w:fill="FFFFFF"/>
        </w:rPr>
        <w:t>年</w:t>
      </w:r>
      <w:r>
        <w:rPr>
          <w:rFonts w:hint="default" w:ascii="Times New Roman" w:hAnsi="Times New Roman" w:eastAsia="微软雅黑" w:cs="Times New Roman"/>
          <w:i w:val="0"/>
          <w:iCs w:val="0"/>
          <w:caps w:val="0"/>
          <w:color w:val="000000"/>
          <w:spacing w:val="0"/>
          <w:sz w:val="28"/>
          <w:szCs w:val="28"/>
          <w:shd w:val="clear" w:color="auto" w:fill="FFFFFF"/>
        </w:rPr>
        <w:t>9</w:t>
      </w:r>
      <w:r>
        <w:rPr>
          <w:rFonts w:hint="eastAsia" w:ascii="宋体" w:hAnsi="宋体" w:eastAsia="宋体" w:cs="宋体"/>
          <w:i w:val="0"/>
          <w:iCs w:val="0"/>
          <w:caps w:val="0"/>
          <w:color w:val="000000"/>
          <w:spacing w:val="0"/>
          <w:sz w:val="28"/>
          <w:szCs w:val="28"/>
          <w:shd w:val="clear" w:color="auto" w:fill="FFFFFF"/>
        </w:rPr>
        <w:t>月</w:t>
      </w:r>
      <w:r>
        <w:rPr>
          <w:rFonts w:hint="eastAsia" w:ascii="Times New Roman" w:hAnsi="Times New Roman" w:eastAsia="微软雅黑" w:cs="Times New Roman"/>
          <w:i w:val="0"/>
          <w:iCs w:val="0"/>
          <w:caps w:val="0"/>
          <w:color w:val="000000"/>
          <w:spacing w:val="0"/>
          <w:sz w:val="28"/>
          <w:szCs w:val="28"/>
          <w:shd w:val="clear" w:color="auto" w:fill="FFFFFF"/>
          <w:lang w:val="en-US" w:eastAsia="zh-CN"/>
        </w:rPr>
        <w:t>7</w:t>
      </w:r>
      <w:r>
        <w:rPr>
          <w:rFonts w:hint="eastAsia" w:ascii="宋体" w:hAnsi="宋体" w:eastAsia="宋体" w:cs="宋体"/>
          <w:i w:val="0"/>
          <w:iCs w:val="0"/>
          <w:caps w:val="0"/>
          <w:color w:val="000000"/>
          <w:spacing w:val="0"/>
          <w:sz w:val="28"/>
          <w:szCs w:val="28"/>
          <w:shd w:val="clear" w:color="auto" w:fill="FFFFFF"/>
        </w:rPr>
        <w:t>日</w:t>
      </w:r>
    </w:p>
    <w:p w14:paraId="315CCF52">
      <w:pPr>
        <w:jc w:val="center"/>
        <w:rPr>
          <w:rFonts w:hint="eastAsia" w:ascii="微软雅黑" w:hAnsi="微软雅黑" w:eastAsia="微软雅黑" w:cs="微软雅黑"/>
          <w:b/>
          <w:bCs/>
          <w:color w:val="000000"/>
          <w:sz w:val="43"/>
          <w:szCs w:val="43"/>
          <w:shd w:val="clear" w:color="auto" w:fill="FFFFFF"/>
        </w:rPr>
      </w:pPr>
    </w:p>
    <w:p w14:paraId="50AE09F5">
      <w:pPr>
        <w:jc w:val="center"/>
        <w:rPr>
          <w:rFonts w:ascii="微软雅黑" w:hAnsi="微软雅黑" w:eastAsia="微软雅黑" w:cs="微软雅黑"/>
          <w:b/>
          <w:bCs/>
          <w:i w:val="0"/>
          <w:iCs w:val="0"/>
          <w:caps w:val="0"/>
          <w:color w:val="000000"/>
          <w:spacing w:val="0"/>
          <w:sz w:val="43"/>
          <w:szCs w:val="43"/>
          <w:shd w:val="clear" w:fill="FFFFFF"/>
        </w:rPr>
      </w:pPr>
    </w:p>
    <w:p w14:paraId="7E2B184A">
      <w:pPr>
        <w:jc w:val="center"/>
        <w:rPr>
          <w:rFonts w:ascii="微软雅黑" w:hAnsi="微软雅黑" w:eastAsia="微软雅黑" w:cs="微软雅黑"/>
          <w:b/>
          <w:bCs/>
          <w:i w:val="0"/>
          <w:iCs w:val="0"/>
          <w:caps w:val="0"/>
          <w:color w:val="000000"/>
          <w:spacing w:val="0"/>
          <w:sz w:val="43"/>
          <w:szCs w:val="43"/>
          <w:shd w:val="clear" w:fill="FFFFFF"/>
        </w:rPr>
      </w:pPr>
    </w:p>
    <w:p w14:paraId="75850A61">
      <w:pPr>
        <w:jc w:val="left"/>
        <w:rPr>
          <w:rFonts w:hint="eastAsia" w:ascii="微软雅黑" w:hAnsi="微软雅黑" w:eastAsia="微软雅黑" w:cs="微软雅黑"/>
          <w:b/>
          <w:bCs/>
          <w:i w:val="0"/>
          <w:iCs w:val="0"/>
          <w:caps w:val="0"/>
          <w:color w:val="000000"/>
          <w:spacing w:val="0"/>
          <w:sz w:val="32"/>
          <w:szCs w:val="32"/>
          <w:shd w:val="clear" w:fill="FFFFFF"/>
          <w:lang w:val="en-US" w:eastAsia="zh-CN"/>
        </w:rPr>
      </w:pPr>
      <w:r>
        <w:rPr>
          <w:rFonts w:hint="eastAsia" w:ascii="微软雅黑" w:hAnsi="微软雅黑" w:eastAsia="微软雅黑" w:cs="微软雅黑"/>
          <w:b/>
          <w:bCs/>
          <w:i w:val="0"/>
          <w:iCs w:val="0"/>
          <w:caps w:val="0"/>
          <w:color w:val="000000"/>
          <w:spacing w:val="0"/>
          <w:sz w:val="32"/>
          <w:szCs w:val="32"/>
          <w:shd w:val="clear" w:fill="FFFFFF"/>
          <w:lang w:val="en-US" w:eastAsia="zh-CN"/>
        </w:rPr>
        <w:t>附件</w:t>
      </w:r>
    </w:p>
    <w:p w14:paraId="1B898CA9">
      <w:pPr>
        <w:jc w:val="center"/>
        <w:rPr>
          <w:rFonts w:ascii="微软雅黑" w:hAnsi="微软雅黑" w:eastAsia="微软雅黑" w:cs="微软雅黑"/>
          <w:b/>
          <w:bCs/>
          <w:i w:val="0"/>
          <w:iCs w:val="0"/>
          <w:caps w:val="0"/>
          <w:color w:val="000000"/>
          <w:spacing w:val="0"/>
          <w:sz w:val="43"/>
          <w:szCs w:val="43"/>
          <w:shd w:val="clear" w:fill="FFFFFF"/>
        </w:rPr>
      </w:pPr>
      <w:r>
        <w:rPr>
          <w:rFonts w:ascii="微软雅黑" w:hAnsi="微软雅黑" w:eastAsia="微软雅黑" w:cs="微软雅黑"/>
          <w:b/>
          <w:bCs/>
          <w:i w:val="0"/>
          <w:iCs w:val="0"/>
          <w:caps w:val="0"/>
          <w:color w:val="000000"/>
          <w:spacing w:val="0"/>
          <w:sz w:val="43"/>
          <w:szCs w:val="43"/>
          <w:shd w:val="clear" w:fill="FFFFFF"/>
        </w:rPr>
        <w:t>关于对我单位</w:t>
      </w:r>
      <w:r>
        <w:rPr>
          <w:rFonts w:hint="eastAsia" w:ascii="微软雅黑" w:hAnsi="微软雅黑" w:eastAsia="微软雅黑" w:cs="微软雅黑"/>
          <w:b/>
          <w:bCs/>
          <w:i w:val="0"/>
          <w:iCs w:val="0"/>
          <w:caps w:val="0"/>
          <w:color w:val="000000"/>
          <w:spacing w:val="0"/>
          <w:sz w:val="43"/>
          <w:szCs w:val="43"/>
          <w:shd w:val="clear" w:fill="FFFFFF"/>
          <w:lang w:val="en-US" w:eastAsia="zh-CN"/>
        </w:rPr>
        <w:t>张志峰</w:t>
      </w:r>
      <w:r>
        <w:rPr>
          <w:rFonts w:ascii="微软雅黑" w:hAnsi="微软雅黑" w:eastAsia="微软雅黑" w:cs="微软雅黑"/>
          <w:b/>
          <w:bCs/>
          <w:i w:val="0"/>
          <w:iCs w:val="0"/>
          <w:caps w:val="0"/>
          <w:color w:val="000000"/>
          <w:spacing w:val="0"/>
          <w:sz w:val="43"/>
          <w:szCs w:val="43"/>
          <w:highlight w:val="lightGray"/>
          <w:shd w:val="clear" w:fill="FFFFFF"/>
        </w:rPr>
        <w:t>参与</w:t>
      </w:r>
      <w:r>
        <w:rPr>
          <w:rFonts w:ascii="微软雅黑" w:hAnsi="微软雅黑" w:eastAsia="微软雅黑" w:cs="微软雅黑"/>
          <w:b/>
          <w:bCs/>
          <w:i w:val="0"/>
          <w:iCs w:val="0"/>
          <w:caps w:val="0"/>
          <w:color w:val="000000"/>
          <w:spacing w:val="0"/>
          <w:sz w:val="43"/>
          <w:szCs w:val="43"/>
          <w:shd w:val="clear" w:fill="FFFFFF"/>
        </w:rPr>
        <w:t>申报2026年度内蒙古自治区科学技术进步奖提名项目的公示</w:t>
      </w:r>
    </w:p>
    <w:p w14:paraId="456BC2B2">
      <w:pPr>
        <w:jc w:val="center"/>
        <w:rPr>
          <w:rFonts w:ascii="微软雅黑" w:hAnsi="微软雅黑" w:eastAsia="微软雅黑" w:cs="微软雅黑"/>
          <w:b/>
          <w:bCs/>
          <w:i w:val="0"/>
          <w:iCs w:val="0"/>
          <w:caps w:val="0"/>
          <w:color w:val="000000"/>
          <w:spacing w:val="0"/>
          <w:sz w:val="43"/>
          <w:szCs w:val="43"/>
          <w:shd w:val="clear" w:fill="FFFFFF"/>
          <w:vertAlign w:val="baseline"/>
        </w:rPr>
      </w:pPr>
      <w:r>
        <w:rPr>
          <w:rStyle w:val="6"/>
          <w:rFonts w:ascii="黑体" w:hAnsi="宋体" w:eastAsia="黑体" w:cs="黑体"/>
          <w:i w:val="0"/>
          <w:iCs w:val="0"/>
          <w:caps w:val="0"/>
          <w:color w:val="000000"/>
          <w:spacing w:val="0"/>
          <w:sz w:val="31"/>
          <w:szCs w:val="31"/>
          <w:shd w:val="clear" w:fill="FFFFFF"/>
        </w:rPr>
        <w:t>公示信息</w:t>
      </w:r>
    </w:p>
    <w:tbl>
      <w:tblPr>
        <w:tblStyle w:val="4"/>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157"/>
        <w:gridCol w:w="1431"/>
        <w:gridCol w:w="995"/>
        <w:gridCol w:w="2777"/>
        <w:gridCol w:w="1308"/>
        <w:gridCol w:w="1279"/>
      </w:tblGrid>
      <w:tr w14:paraId="676E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647" w:type="dxa"/>
            <w:vAlign w:val="center"/>
          </w:tcPr>
          <w:p w14:paraId="1FB6E6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Style w:val="6"/>
                <w:rFonts w:hint="default" w:ascii="仿宋_GB2312" w:hAnsi="仿宋_GB2312" w:eastAsia="仿宋_GB2312" w:cs="仿宋_GB2312"/>
                <w:i w:val="0"/>
                <w:iCs w:val="0"/>
                <w:caps w:val="0"/>
                <w:color w:val="000000"/>
                <w:spacing w:val="0"/>
                <w:sz w:val="20"/>
                <w:szCs w:val="20"/>
                <w:lang w:val="en-US" w:eastAsia="zh-CN"/>
              </w:rPr>
            </w:pPr>
            <w:r>
              <w:rPr>
                <w:rStyle w:val="6"/>
                <w:rFonts w:hint="eastAsia" w:ascii="仿宋_GB2312" w:hAnsi="仿宋_GB2312" w:eastAsia="仿宋_GB2312" w:cs="仿宋_GB2312"/>
                <w:i w:val="0"/>
                <w:iCs w:val="0"/>
                <w:caps w:val="0"/>
                <w:color w:val="000000"/>
                <w:spacing w:val="0"/>
                <w:sz w:val="20"/>
                <w:szCs w:val="20"/>
                <w:lang w:val="en-US" w:eastAsia="zh-CN"/>
              </w:rPr>
              <w:t>序号</w:t>
            </w:r>
          </w:p>
        </w:tc>
        <w:tc>
          <w:tcPr>
            <w:tcW w:w="1157" w:type="dxa"/>
            <w:vAlign w:val="center"/>
          </w:tcPr>
          <w:p w14:paraId="405D20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微软雅黑" w:hAnsi="微软雅黑" w:eastAsia="微软雅黑" w:cs="微软雅黑"/>
                <w:b/>
                <w:bCs/>
                <w:i w:val="0"/>
                <w:iCs w:val="0"/>
                <w:caps w:val="0"/>
                <w:color w:val="000000"/>
                <w:spacing w:val="0"/>
                <w:sz w:val="48"/>
                <w:szCs w:val="48"/>
                <w:shd w:val="clear" w:fill="FFFFFF"/>
                <w:vertAlign w:val="baseline"/>
              </w:rPr>
            </w:pPr>
            <w:r>
              <w:rPr>
                <w:rStyle w:val="6"/>
                <w:rFonts w:ascii="仿宋_GB2312" w:hAnsi="仿宋_GB2312" w:eastAsia="仿宋_GB2312" w:cs="仿宋_GB2312"/>
                <w:i w:val="0"/>
                <w:iCs w:val="0"/>
                <w:caps w:val="0"/>
                <w:color w:val="000000"/>
                <w:spacing w:val="0"/>
                <w:sz w:val="20"/>
                <w:szCs w:val="20"/>
              </w:rPr>
              <w:t>奖项</w:t>
            </w:r>
          </w:p>
        </w:tc>
        <w:tc>
          <w:tcPr>
            <w:tcW w:w="1431" w:type="dxa"/>
            <w:vAlign w:val="center"/>
          </w:tcPr>
          <w:p w14:paraId="789B2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微软雅黑" w:hAnsi="微软雅黑" w:eastAsia="微软雅黑" w:cs="微软雅黑"/>
                <w:b/>
                <w:bCs/>
                <w:i w:val="0"/>
                <w:iCs w:val="0"/>
                <w:caps w:val="0"/>
                <w:color w:val="000000"/>
                <w:spacing w:val="0"/>
                <w:sz w:val="48"/>
                <w:szCs w:val="48"/>
                <w:shd w:val="clear" w:fill="FFFFFF"/>
                <w:vertAlign w:val="baseline"/>
              </w:rPr>
            </w:pPr>
            <w:r>
              <w:rPr>
                <w:rStyle w:val="6"/>
                <w:rFonts w:hint="eastAsia" w:ascii="仿宋_GB2312" w:hAnsi="仿宋_GB2312" w:eastAsia="仿宋_GB2312" w:cs="仿宋_GB2312"/>
                <w:i w:val="0"/>
                <w:iCs w:val="0"/>
                <w:caps w:val="0"/>
                <w:color w:val="000000"/>
                <w:spacing w:val="0"/>
                <w:sz w:val="20"/>
                <w:szCs w:val="20"/>
              </w:rPr>
              <w:t>项目名称</w:t>
            </w:r>
          </w:p>
        </w:tc>
        <w:tc>
          <w:tcPr>
            <w:tcW w:w="995" w:type="dxa"/>
            <w:vAlign w:val="center"/>
          </w:tcPr>
          <w:p w14:paraId="3DAF59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微软雅黑" w:hAnsi="微软雅黑" w:eastAsia="微软雅黑" w:cs="微软雅黑"/>
                <w:b/>
                <w:bCs/>
                <w:i w:val="0"/>
                <w:iCs w:val="0"/>
                <w:caps w:val="0"/>
                <w:color w:val="000000"/>
                <w:spacing w:val="0"/>
                <w:sz w:val="48"/>
                <w:szCs w:val="48"/>
                <w:shd w:val="clear" w:fill="FFFFFF"/>
                <w:vertAlign w:val="baseline"/>
              </w:rPr>
            </w:pPr>
            <w:r>
              <w:rPr>
                <w:rStyle w:val="6"/>
                <w:rFonts w:hint="eastAsia" w:ascii="仿宋_GB2312" w:hAnsi="仿宋_GB2312" w:eastAsia="仿宋_GB2312" w:cs="仿宋_GB2312"/>
                <w:i w:val="0"/>
                <w:iCs w:val="0"/>
                <w:caps w:val="0"/>
                <w:color w:val="000000"/>
                <w:spacing w:val="0"/>
                <w:sz w:val="20"/>
                <w:szCs w:val="20"/>
              </w:rPr>
              <w:t>提名者</w:t>
            </w:r>
          </w:p>
        </w:tc>
        <w:tc>
          <w:tcPr>
            <w:tcW w:w="2777" w:type="dxa"/>
            <w:vAlign w:val="center"/>
          </w:tcPr>
          <w:p w14:paraId="7D365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ascii="微软雅黑" w:hAnsi="微软雅黑" w:eastAsia="微软雅黑" w:cs="微软雅黑"/>
                <w:b/>
                <w:bCs/>
                <w:i w:val="0"/>
                <w:iCs w:val="0"/>
                <w:caps w:val="0"/>
                <w:color w:val="000000"/>
                <w:spacing w:val="0"/>
                <w:sz w:val="48"/>
                <w:szCs w:val="48"/>
                <w:shd w:val="clear" w:fill="FFFFFF"/>
                <w:vertAlign w:val="baseline"/>
              </w:rPr>
            </w:pPr>
            <w:r>
              <w:rPr>
                <w:rStyle w:val="6"/>
                <w:rFonts w:hint="eastAsia" w:ascii="仿宋_GB2312" w:hAnsi="仿宋_GB2312" w:eastAsia="仿宋_GB2312" w:cs="仿宋_GB2312"/>
                <w:i w:val="0"/>
                <w:iCs w:val="0"/>
                <w:caps w:val="0"/>
                <w:color w:val="000000"/>
                <w:spacing w:val="0"/>
                <w:sz w:val="20"/>
                <w:szCs w:val="20"/>
              </w:rPr>
              <w:t>代表性论文（专著）目录</w:t>
            </w:r>
            <w:r>
              <w:rPr>
                <w:rStyle w:val="6"/>
                <w:rFonts w:hint="eastAsia" w:ascii="微软雅黑" w:hAnsi="微软雅黑" w:eastAsia="微软雅黑" w:cs="微软雅黑"/>
                <w:i w:val="0"/>
                <w:iCs w:val="0"/>
                <w:caps w:val="0"/>
                <w:color w:val="000000"/>
                <w:spacing w:val="0"/>
                <w:sz w:val="20"/>
                <w:szCs w:val="20"/>
                <w:lang w:val="en-US"/>
              </w:rPr>
              <w:t>/</w:t>
            </w:r>
            <w:r>
              <w:rPr>
                <w:rStyle w:val="6"/>
                <w:rFonts w:hint="eastAsia" w:ascii="仿宋_GB2312" w:hAnsi="仿宋_GB2312" w:eastAsia="仿宋_GB2312" w:cs="仿宋_GB2312"/>
                <w:i w:val="0"/>
                <w:iCs w:val="0"/>
                <w:caps w:val="0"/>
                <w:color w:val="000000"/>
                <w:spacing w:val="0"/>
                <w:sz w:val="20"/>
                <w:szCs w:val="20"/>
              </w:rPr>
              <w:t>主要知识产权和标准规范目录</w:t>
            </w:r>
          </w:p>
        </w:tc>
        <w:tc>
          <w:tcPr>
            <w:tcW w:w="1308" w:type="dxa"/>
            <w:vAlign w:val="center"/>
          </w:tcPr>
          <w:p w14:paraId="7B347A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微软雅黑" w:hAnsi="微软雅黑" w:eastAsia="仿宋_GB2312" w:cs="微软雅黑"/>
                <w:b/>
                <w:bCs/>
                <w:i w:val="0"/>
                <w:iCs w:val="0"/>
                <w:caps w:val="0"/>
                <w:color w:val="000000"/>
                <w:spacing w:val="0"/>
                <w:sz w:val="48"/>
                <w:szCs w:val="48"/>
                <w:shd w:val="clear" w:fill="FFFFFF"/>
                <w:vertAlign w:val="baseline"/>
                <w:lang w:val="en-US" w:eastAsia="zh-CN"/>
              </w:rPr>
            </w:pPr>
            <w:r>
              <w:rPr>
                <w:rStyle w:val="6"/>
                <w:rFonts w:hint="eastAsia" w:ascii="仿宋_GB2312" w:hAnsi="仿宋_GB2312" w:eastAsia="仿宋_GB2312" w:cs="仿宋_GB2312"/>
                <w:i w:val="0"/>
                <w:iCs w:val="0"/>
                <w:caps w:val="0"/>
                <w:color w:val="000000"/>
                <w:spacing w:val="0"/>
                <w:sz w:val="20"/>
                <w:szCs w:val="20"/>
              </w:rPr>
              <w:t>主要完成人</w:t>
            </w:r>
            <w:r>
              <w:rPr>
                <w:rStyle w:val="6"/>
                <w:rFonts w:hint="eastAsia" w:ascii="仿宋_GB2312" w:hAnsi="仿宋_GB2312" w:eastAsia="仿宋_GB2312" w:cs="仿宋_GB2312"/>
                <w:i w:val="0"/>
                <w:iCs w:val="0"/>
                <w:caps w:val="0"/>
                <w:color w:val="000000"/>
                <w:spacing w:val="0"/>
                <w:sz w:val="20"/>
                <w:szCs w:val="20"/>
                <w:lang w:eastAsia="zh-CN"/>
              </w:rPr>
              <w:t>（</w:t>
            </w:r>
            <w:r>
              <w:rPr>
                <w:rStyle w:val="6"/>
                <w:rFonts w:hint="eastAsia" w:ascii="仿宋_GB2312" w:hAnsi="仿宋_GB2312" w:eastAsia="仿宋_GB2312" w:cs="仿宋_GB2312"/>
                <w:i w:val="0"/>
                <w:iCs w:val="0"/>
                <w:caps w:val="0"/>
                <w:color w:val="000000"/>
                <w:spacing w:val="0"/>
                <w:sz w:val="20"/>
                <w:szCs w:val="20"/>
                <w:lang w:val="en-US" w:eastAsia="zh-CN"/>
              </w:rPr>
              <w:t>按提名顺序）</w:t>
            </w:r>
          </w:p>
        </w:tc>
        <w:tc>
          <w:tcPr>
            <w:tcW w:w="1279" w:type="dxa"/>
            <w:vAlign w:val="center"/>
          </w:tcPr>
          <w:p w14:paraId="290760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微软雅黑" w:hAnsi="微软雅黑" w:eastAsia="仿宋_GB2312" w:cs="微软雅黑"/>
                <w:b/>
                <w:bCs/>
                <w:i w:val="0"/>
                <w:iCs w:val="0"/>
                <w:caps w:val="0"/>
                <w:color w:val="000000"/>
                <w:spacing w:val="0"/>
                <w:sz w:val="48"/>
                <w:szCs w:val="48"/>
                <w:shd w:val="clear" w:fill="FFFFFF"/>
                <w:vertAlign w:val="baseline"/>
                <w:lang w:val="en-US" w:eastAsia="zh-CN"/>
              </w:rPr>
            </w:pPr>
            <w:r>
              <w:rPr>
                <w:rStyle w:val="6"/>
                <w:rFonts w:hint="eastAsia" w:ascii="仿宋_GB2312" w:hAnsi="仿宋_GB2312" w:eastAsia="仿宋_GB2312" w:cs="仿宋_GB2312"/>
                <w:i w:val="0"/>
                <w:iCs w:val="0"/>
                <w:caps w:val="0"/>
                <w:color w:val="000000"/>
                <w:spacing w:val="0"/>
                <w:sz w:val="20"/>
                <w:szCs w:val="20"/>
              </w:rPr>
              <w:t>主要完成单位</w:t>
            </w:r>
            <w:r>
              <w:rPr>
                <w:rStyle w:val="6"/>
                <w:rFonts w:hint="eastAsia" w:ascii="仿宋_GB2312" w:hAnsi="仿宋_GB2312" w:eastAsia="仿宋_GB2312" w:cs="仿宋_GB2312"/>
                <w:i w:val="0"/>
                <w:iCs w:val="0"/>
                <w:caps w:val="0"/>
                <w:color w:val="000000"/>
                <w:spacing w:val="0"/>
                <w:sz w:val="20"/>
                <w:szCs w:val="20"/>
                <w:lang w:eastAsia="zh-CN"/>
              </w:rPr>
              <w:t>（</w:t>
            </w:r>
            <w:r>
              <w:rPr>
                <w:rStyle w:val="6"/>
                <w:rFonts w:hint="eastAsia" w:ascii="仿宋_GB2312" w:hAnsi="仿宋_GB2312" w:eastAsia="仿宋_GB2312" w:cs="仿宋_GB2312"/>
                <w:i w:val="0"/>
                <w:iCs w:val="0"/>
                <w:caps w:val="0"/>
                <w:color w:val="000000"/>
                <w:spacing w:val="0"/>
                <w:sz w:val="20"/>
                <w:szCs w:val="20"/>
                <w:lang w:val="en-US" w:eastAsia="zh-CN"/>
              </w:rPr>
              <w:t>按提名顺序）</w:t>
            </w:r>
          </w:p>
        </w:tc>
      </w:tr>
      <w:tr w14:paraId="63EA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647" w:type="dxa"/>
          </w:tcPr>
          <w:p w14:paraId="542780C7">
            <w:pPr>
              <w:jc w:val="center"/>
              <w:rPr>
                <w:rFonts w:ascii="微软雅黑" w:hAnsi="微软雅黑" w:eastAsia="微软雅黑" w:cs="微软雅黑"/>
                <w:b/>
                <w:bCs/>
                <w:i w:val="0"/>
                <w:iCs w:val="0"/>
                <w:caps w:val="0"/>
                <w:color w:val="000000"/>
                <w:spacing w:val="0"/>
                <w:sz w:val="43"/>
                <w:szCs w:val="43"/>
                <w:shd w:val="clear" w:fill="FFFFFF"/>
                <w:vertAlign w:val="baseline"/>
              </w:rPr>
            </w:pPr>
          </w:p>
        </w:tc>
        <w:tc>
          <w:tcPr>
            <w:tcW w:w="1157" w:type="dxa"/>
          </w:tcPr>
          <w:p w14:paraId="540867E5">
            <w:pPr>
              <w:jc w:val="center"/>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科技进步-社会公益</w:t>
            </w:r>
          </w:p>
          <w:p w14:paraId="53800A49">
            <w:pPr>
              <w:jc w:val="center"/>
              <w:rPr>
                <w:rStyle w:val="6"/>
                <w:rFonts w:hint="default"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二等奖</w:t>
            </w:r>
          </w:p>
        </w:tc>
        <w:tc>
          <w:tcPr>
            <w:tcW w:w="1431" w:type="dxa"/>
          </w:tcPr>
          <w:p w14:paraId="20762EF5">
            <w:pPr>
              <w:jc w:val="center"/>
              <w:rPr>
                <w:rFonts w:ascii="微软雅黑" w:hAnsi="微软雅黑" w:eastAsia="微软雅黑" w:cs="微软雅黑"/>
                <w:b/>
                <w:bCs/>
                <w:i w:val="0"/>
                <w:iCs w:val="0"/>
                <w:caps w:val="0"/>
                <w:color w:val="000000"/>
                <w:spacing w:val="0"/>
                <w:sz w:val="21"/>
                <w:szCs w:val="21"/>
                <w:shd w:val="clear" w:fill="FFFFFF"/>
                <w:vertAlign w:val="baseline"/>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颈椎钩椎关节增龄发育特征的系统性研究及其在颈椎病精准诊疗中的应用</w:t>
            </w:r>
          </w:p>
        </w:tc>
        <w:tc>
          <w:tcPr>
            <w:tcW w:w="995" w:type="dxa"/>
          </w:tcPr>
          <w:p w14:paraId="2B1E450B">
            <w:pPr>
              <w:jc w:val="center"/>
              <w:rPr>
                <w:rFonts w:hint="default" w:ascii="微软雅黑" w:hAnsi="微软雅黑" w:eastAsia="微软雅黑" w:cs="微软雅黑"/>
                <w:b/>
                <w:bCs/>
                <w:i w:val="0"/>
                <w:iCs w:val="0"/>
                <w:caps w:val="0"/>
                <w:color w:val="000000"/>
                <w:spacing w:val="0"/>
                <w:sz w:val="21"/>
                <w:szCs w:val="21"/>
                <w:shd w:val="clear" w:fill="FFFFFF"/>
                <w:vertAlign w:val="baseline"/>
                <w:lang w:val="en-US" w:eastAsia="zh-CN"/>
              </w:rPr>
            </w:pPr>
            <w:r>
              <w:rPr>
                <w:rFonts w:hint="eastAsia" w:ascii="仿宋_GB2312" w:hAnsi="仿宋_GB2312" w:eastAsia="仿宋_GB2312" w:cs="仿宋_GB2312"/>
                <w:b/>
                <w:bCs/>
                <w:i w:val="0"/>
                <w:iCs w:val="0"/>
                <w:caps w:val="0"/>
                <w:color w:val="000000"/>
                <w:spacing w:val="0"/>
                <w:sz w:val="21"/>
                <w:szCs w:val="21"/>
                <w:shd w:val="clear" w:fill="FFFFFF"/>
                <w:vertAlign w:val="baseline"/>
                <w:lang w:val="en-US" w:eastAsia="zh-CN"/>
              </w:rPr>
              <w:t>内蒙古医科大学</w:t>
            </w:r>
          </w:p>
        </w:tc>
        <w:tc>
          <w:tcPr>
            <w:tcW w:w="2777" w:type="dxa"/>
          </w:tcPr>
          <w:p w14:paraId="48D03403">
            <w:pPr>
              <w:keepNext w:val="0"/>
              <w:keepLines w:val="0"/>
              <w:widowControl/>
              <w:suppressLineNumbers w:val="0"/>
              <w:jc w:val="left"/>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pPr>
            <w:r>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t>1.一种多功能脊柱椎管切开装置（ZL 2021 2 2793820.9），实用新型专利，2023.03.31</w:t>
            </w:r>
          </w:p>
          <w:p w14:paraId="1F725BE1">
            <w:pPr>
              <w:keepNext w:val="0"/>
              <w:keepLines w:val="0"/>
              <w:widowControl/>
              <w:suppressLineNumbers w:val="0"/>
              <w:jc w:val="left"/>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pPr>
            <w:r>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t>2.一种可升降的步态分析测力踏板（ZL201920932039.5）. 实用新型专利，2020.05.19；</w:t>
            </w:r>
          </w:p>
          <w:p w14:paraId="0DD1108C">
            <w:pPr>
              <w:keepNext w:val="0"/>
              <w:keepLines w:val="0"/>
              <w:widowControl/>
              <w:suppressLineNumbers w:val="0"/>
              <w:jc w:val="left"/>
              <w:rPr>
                <w:rFonts w:hint="default" w:ascii="Times New Roman" w:hAnsi="Times New Roman" w:eastAsia="仿宋_GB2312" w:cs="Times New Roman"/>
                <w:b/>
                <w:bCs w:val="0"/>
                <w:color w:val="000000"/>
                <w:kern w:val="0"/>
                <w:sz w:val="21"/>
                <w:szCs w:val="21"/>
                <w:lang w:val="en-US" w:eastAsia="zh-CN" w:bidi="ar"/>
              </w:rPr>
            </w:pPr>
            <w:r>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t>3.颈椎前路手术入路 MR 混合现实基数分析系统 V1.0（2020SR0900724）</w:t>
            </w:r>
            <w:r>
              <w:rPr>
                <w:rFonts w:hint="default" w:ascii="Times New Roman" w:hAnsi="Times New Roman" w:eastAsia="仿宋_GB2312" w:cs="Times New Roman"/>
                <w:b/>
                <w:bCs w:val="0"/>
                <w:color w:val="000000"/>
                <w:kern w:val="0"/>
                <w:sz w:val="21"/>
                <w:szCs w:val="21"/>
                <w:lang w:val="en-US" w:eastAsia="zh-CN" w:bidi="ar"/>
              </w:rPr>
              <w:t>,</w:t>
            </w:r>
            <w:r>
              <w:rPr>
                <w:rFonts w:hint="eastAsia" w:ascii="Times New Roman" w:hAnsi="Times New Roman" w:eastAsia="仿宋_GB2312" w:cs="宋体"/>
                <w:b/>
                <w:bCs w:val="0"/>
                <w:color w:val="000000"/>
                <w:kern w:val="0"/>
                <w:sz w:val="21"/>
                <w:szCs w:val="21"/>
                <w:lang w:val="en-US" w:eastAsia="zh-CN" w:bidi="ar"/>
              </w:rPr>
              <w:t>计算机软件著作权登记证书</w:t>
            </w:r>
            <w:r>
              <w:rPr>
                <w:rFonts w:hint="default" w:ascii="Times New Roman" w:hAnsi="Times New Roman" w:eastAsia="仿宋_GB2312" w:cs="Times New Roman"/>
                <w:b/>
                <w:bCs w:val="0"/>
                <w:color w:val="000000"/>
                <w:kern w:val="0"/>
                <w:sz w:val="21"/>
                <w:szCs w:val="21"/>
                <w:lang w:val="en-US" w:eastAsia="zh-CN" w:bidi="ar"/>
              </w:rPr>
              <w:t>,2020.08.1</w:t>
            </w:r>
          </w:p>
          <w:p w14:paraId="59C7DEE5">
            <w:pPr>
              <w:keepNext w:val="0"/>
              <w:keepLines w:val="0"/>
              <w:widowControl/>
              <w:suppressLineNumbers w:val="0"/>
              <w:jc w:val="left"/>
              <w:rPr>
                <w:rFonts w:hint="default" w:ascii="Times New Roman" w:hAnsi="Times New Roman" w:eastAsia="仿宋_GB2312" w:cs="Times New Roman"/>
                <w:b/>
                <w:bCs w:val="0"/>
                <w:color w:val="000000"/>
                <w:kern w:val="0"/>
                <w:sz w:val="21"/>
                <w:szCs w:val="21"/>
                <w:lang w:val="en-US" w:eastAsia="zh-CN" w:bidi="ar"/>
              </w:rPr>
            </w:pPr>
            <w:r>
              <w:rPr>
                <w:rFonts w:hint="eastAsia" w:ascii="Times New Roman" w:hAnsi="Times New Roman" w:eastAsia="仿宋_GB2312" w:cs="Times New Roman"/>
                <w:b/>
                <w:bCs w:val="0"/>
                <w:color w:val="000000"/>
                <w:kern w:val="0"/>
                <w:sz w:val="21"/>
                <w:szCs w:val="21"/>
                <w:lang w:val="en-US" w:eastAsia="zh-CN" w:bidi="ar"/>
              </w:rPr>
              <w:t>4.一种软组织石蜡切片承载装置用固定器（ZL2020224814479），实用新型专利，2021.06.22</w:t>
            </w:r>
          </w:p>
          <w:p w14:paraId="18E28712">
            <w:pPr>
              <w:keepNext w:val="0"/>
              <w:keepLines w:val="0"/>
              <w:widowControl/>
              <w:suppressLineNumbers w:val="0"/>
              <w:jc w:val="left"/>
              <w:rPr>
                <w:rFonts w:hint="default" w:ascii="Times New Roman" w:hAnsi="Times New Roman" w:eastAsia="仿宋_GB2312" w:cs="Times New Roman"/>
                <w:b/>
                <w:bCs w:val="0"/>
                <w:color w:val="000000"/>
                <w:kern w:val="0"/>
                <w:sz w:val="21"/>
                <w:szCs w:val="21"/>
                <w:lang w:val="en-US" w:eastAsia="zh-CN" w:bidi="ar"/>
              </w:rPr>
            </w:pPr>
            <w:r>
              <w:rPr>
                <w:rStyle w:val="6"/>
                <w:rFonts w:hint="eastAsia" w:ascii="Times New Roman" w:hAnsi="Times New Roman" w:eastAsia="仿宋_GB2312" w:cs="仿宋_GB2312"/>
                <w:b/>
                <w:bCs w:val="0"/>
                <w:i w:val="0"/>
                <w:iCs w:val="0"/>
                <w:caps w:val="0"/>
                <w:color w:val="000000"/>
                <w:spacing w:val="0"/>
                <w:kern w:val="0"/>
                <w:sz w:val="21"/>
                <w:szCs w:val="21"/>
                <w:lang w:val="en-US" w:eastAsia="zh-CN" w:bidi="ar"/>
              </w:rPr>
              <w:t>5</w:t>
            </w:r>
            <w:r>
              <w:rPr>
                <w:rFonts w:hint="default" w:ascii="Times New Roman" w:hAnsi="Times New Roman" w:eastAsia="仿宋_GB2312" w:cs="Times New Roman"/>
                <w:b/>
                <w:bCs w:val="0"/>
                <w:color w:val="000000"/>
                <w:kern w:val="0"/>
                <w:sz w:val="21"/>
                <w:szCs w:val="21"/>
                <w:lang w:val="en-US" w:eastAsia="zh-CN" w:bidi="ar"/>
              </w:rPr>
              <w:t>.一种儿童枕前路内固定装置（ZL2020210615889），实用新型专利，2021.02.26</w:t>
            </w:r>
          </w:p>
          <w:p w14:paraId="6873EC99">
            <w:pPr>
              <w:keepNext w:val="0"/>
              <w:keepLines w:val="0"/>
              <w:widowControl/>
              <w:suppressLineNumbers w:val="0"/>
              <w:jc w:val="left"/>
              <w:rPr>
                <w:rFonts w:ascii="Times New Roman" w:hAnsi="Times New Roman" w:eastAsia="仿宋_GB2312"/>
                <w:b/>
                <w:bCs w:val="0"/>
                <w:sz w:val="21"/>
              </w:rPr>
            </w:pPr>
            <w:r>
              <w:rPr>
                <w:rFonts w:hint="eastAsia" w:ascii="Times New Roman" w:hAnsi="Times New Roman" w:eastAsia="仿宋_GB2312" w:cs="Times New Roman"/>
                <w:b/>
                <w:bCs w:val="0"/>
                <w:color w:val="000000"/>
                <w:kern w:val="0"/>
                <w:sz w:val="21"/>
                <w:szCs w:val="21"/>
                <w:lang w:val="en-US" w:eastAsia="zh-CN" w:bidi="ar"/>
              </w:rPr>
              <w:t>6.</w:t>
            </w:r>
            <w:r>
              <w:rPr>
                <w:rFonts w:hint="eastAsia" w:ascii="Times New Roman" w:hAnsi="Times New Roman" w:eastAsia="仿宋_GB2312" w:cs="宋体"/>
                <w:b/>
                <w:bCs w:val="0"/>
                <w:color w:val="000000"/>
                <w:kern w:val="0"/>
                <w:sz w:val="21"/>
                <w:szCs w:val="21"/>
                <w:lang w:val="en-US" w:eastAsia="zh-CN" w:bidi="ar"/>
              </w:rPr>
              <w:t>一种颈前路螺钉锁定内固定系统</w:t>
            </w:r>
          </w:p>
          <w:p w14:paraId="7E7DC8B5">
            <w:pPr>
              <w:keepNext w:val="0"/>
              <w:keepLines w:val="0"/>
              <w:widowControl/>
              <w:suppressLineNumbers w:val="0"/>
              <w:jc w:val="left"/>
              <w:rPr>
                <w:rFonts w:ascii="Times New Roman" w:hAnsi="Times New Roman" w:eastAsia="仿宋_GB2312"/>
                <w:b/>
                <w:bCs w:val="0"/>
                <w:sz w:val="21"/>
              </w:rPr>
            </w:pPr>
            <w:r>
              <w:rPr>
                <w:rFonts w:hint="eastAsia" w:ascii="Times New Roman" w:hAnsi="Times New Roman" w:eastAsia="仿宋_GB2312" w:cs="宋体"/>
                <w:b/>
                <w:bCs w:val="0"/>
                <w:color w:val="000000"/>
                <w:kern w:val="0"/>
                <w:sz w:val="21"/>
                <w:szCs w:val="21"/>
                <w:lang w:val="en-US" w:eastAsia="zh-CN" w:bidi="ar"/>
              </w:rPr>
              <w:t>（</w:t>
            </w:r>
            <w:r>
              <w:rPr>
                <w:rFonts w:hint="default" w:ascii="Times New Roman" w:hAnsi="Times New Roman" w:eastAsia="仿宋_GB2312" w:cs="Times New Roman"/>
                <w:b/>
                <w:bCs w:val="0"/>
                <w:color w:val="000000"/>
                <w:kern w:val="0"/>
                <w:sz w:val="21"/>
                <w:szCs w:val="21"/>
                <w:lang w:val="en-US" w:eastAsia="zh-CN" w:bidi="ar"/>
              </w:rPr>
              <w:t>ZL201822056700.9</w:t>
            </w:r>
            <w:r>
              <w:rPr>
                <w:rFonts w:hint="eastAsia" w:ascii="Times New Roman" w:hAnsi="Times New Roman" w:eastAsia="仿宋_GB2312" w:cs="宋体"/>
                <w:b/>
                <w:bCs w:val="0"/>
                <w:color w:val="000000"/>
                <w:kern w:val="0"/>
                <w:sz w:val="21"/>
                <w:szCs w:val="21"/>
                <w:lang w:val="en-US" w:eastAsia="zh-CN" w:bidi="ar"/>
              </w:rPr>
              <w:t>），实用新型专利，</w:t>
            </w:r>
            <w:r>
              <w:rPr>
                <w:rFonts w:hint="default" w:ascii="Times New Roman" w:hAnsi="Times New Roman" w:eastAsia="仿宋_GB2312" w:cs="Times New Roman"/>
                <w:b/>
                <w:bCs w:val="0"/>
                <w:color w:val="000000"/>
                <w:kern w:val="0"/>
                <w:sz w:val="21"/>
                <w:szCs w:val="21"/>
                <w:lang w:val="en-US" w:eastAsia="zh-CN" w:bidi="ar"/>
              </w:rPr>
              <w:t>2020.02.21</w:t>
            </w:r>
          </w:p>
          <w:p w14:paraId="54C4A3C1">
            <w:pPr>
              <w:jc w:val="left"/>
              <w:rPr>
                <w:rStyle w:val="6"/>
                <w:rFonts w:hint="default" w:ascii="仿宋_GB2312" w:hAnsi="仿宋_GB2312" w:eastAsia="仿宋_GB2312" w:cs="仿宋_GB2312"/>
                <w:i w:val="0"/>
                <w:iCs w:val="0"/>
                <w:caps w:val="0"/>
                <w:color w:val="000000"/>
                <w:spacing w:val="0"/>
                <w:kern w:val="0"/>
                <w:sz w:val="21"/>
                <w:szCs w:val="21"/>
                <w:lang w:val="en-US" w:eastAsia="zh-CN" w:bidi="ar"/>
              </w:rPr>
            </w:pPr>
          </w:p>
        </w:tc>
        <w:tc>
          <w:tcPr>
            <w:tcW w:w="1308" w:type="dxa"/>
          </w:tcPr>
          <w:p w14:paraId="6A3D696C">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1.王星（内蒙古医科大学）；</w:t>
            </w:r>
          </w:p>
          <w:p w14:paraId="300193E9">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2.赵静（内蒙古医科大学附属医院）；</w:t>
            </w:r>
          </w:p>
          <w:p w14:paraId="29AABAAC">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3.史君（内蒙古医科大学）；</w:t>
            </w:r>
          </w:p>
          <w:p w14:paraId="7E66CEF3">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4.李志军（内蒙古医科大学）；</w:t>
            </w:r>
          </w:p>
          <w:p w14:paraId="570D8190">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5.张少杰（内蒙古医科大学）；</w:t>
            </w:r>
          </w:p>
          <w:p w14:paraId="61417E2A">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6.李琨（内蒙古医科大学）；</w:t>
            </w:r>
          </w:p>
          <w:p w14:paraId="25999368">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7.张志峰（内蒙古医科大学第二附属医院）；</w:t>
            </w:r>
          </w:p>
          <w:p w14:paraId="28E7AD7F">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8.马渊（内蒙古医科大学）；</w:t>
            </w:r>
          </w:p>
          <w:p w14:paraId="772D14FD">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9.王静（内蒙古医科大学附属医院）；</w:t>
            </w:r>
          </w:p>
          <w:p w14:paraId="6C99555D">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10.王超群（内蒙古医科大学附属医院）；</w:t>
            </w:r>
          </w:p>
          <w:p w14:paraId="418A724B">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11.陈杰（内蒙古医科大学）；</w:t>
            </w:r>
          </w:p>
          <w:p w14:paraId="0A0BB91F">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12.郝韵腾（内蒙古医科大学）</w:t>
            </w:r>
          </w:p>
        </w:tc>
        <w:tc>
          <w:tcPr>
            <w:tcW w:w="1279" w:type="dxa"/>
          </w:tcPr>
          <w:p w14:paraId="7D67EDA4">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1.内蒙古医科大学</w:t>
            </w:r>
          </w:p>
          <w:p w14:paraId="3F833B01">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2.内蒙古医科大学附属医院</w:t>
            </w:r>
          </w:p>
          <w:p w14:paraId="4199F462">
            <w:pPr>
              <w:jc w:val="left"/>
              <w:rPr>
                <w:rStyle w:val="6"/>
                <w:rFonts w:hint="eastAsia" w:ascii="仿宋_GB2312" w:hAnsi="仿宋_GB2312" w:eastAsia="仿宋_GB2312" w:cs="仿宋_GB2312"/>
                <w:i w:val="0"/>
                <w:iCs w:val="0"/>
                <w:caps w:val="0"/>
                <w:color w:val="000000"/>
                <w:spacing w:val="0"/>
                <w:kern w:val="0"/>
                <w:sz w:val="21"/>
                <w:szCs w:val="21"/>
                <w:lang w:val="en-US" w:eastAsia="zh-CN" w:bidi="ar"/>
              </w:rPr>
            </w:pPr>
            <w:r>
              <w:rPr>
                <w:rStyle w:val="6"/>
                <w:rFonts w:hint="eastAsia" w:ascii="仿宋_GB2312" w:hAnsi="仿宋_GB2312" w:eastAsia="仿宋_GB2312" w:cs="仿宋_GB2312"/>
                <w:i w:val="0"/>
                <w:iCs w:val="0"/>
                <w:caps w:val="0"/>
                <w:color w:val="000000"/>
                <w:spacing w:val="0"/>
                <w:kern w:val="0"/>
                <w:sz w:val="21"/>
                <w:szCs w:val="21"/>
                <w:lang w:val="en-US" w:eastAsia="zh-CN" w:bidi="ar"/>
              </w:rPr>
              <w:t>3.内蒙古医科大学第二附属医院</w:t>
            </w:r>
          </w:p>
        </w:tc>
      </w:tr>
    </w:tbl>
    <w:p w14:paraId="3EF16EA3">
      <w:pPr>
        <w:jc w:val="center"/>
        <w:rPr>
          <w:rFonts w:ascii="微软雅黑" w:hAnsi="微软雅黑" w:eastAsia="微软雅黑" w:cs="微软雅黑"/>
          <w:b/>
          <w:bCs/>
          <w:i w:val="0"/>
          <w:iCs w:val="0"/>
          <w:caps w:val="0"/>
          <w:color w:val="000000"/>
          <w:spacing w:val="0"/>
          <w:sz w:val="43"/>
          <w:szCs w:val="4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C6049C8E-9882-42B2-A714-C7A0843B2AE1}"/>
    <w:docVar w:name="KY_MEDREF_VERSION" w:val="3"/>
  </w:docVars>
  <w:rsids>
    <w:rsidRoot w:val="05A06AC0"/>
    <w:rsid w:val="019B53E2"/>
    <w:rsid w:val="04AC0D00"/>
    <w:rsid w:val="05A06AC0"/>
    <w:rsid w:val="17B42173"/>
    <w:rsid w:val="22261312"/>
    <w:rsid w:val="359F5B98"/>
    <w:rsid w:val="4C0B6643"/>
    <w:rsid w:val="4EB3293A"/>
    <w:rsid w:val="5C957DB3"/>
    <w:rsid w:val="5DA23EC1"/>
    <w:rsid w:val="619F704F"/>
    <w:rsid w:val="7D820372"/>
    <w:rsid w:val="7F4D2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848</Words>
  <Characters>1040</Characters>
  <Lines>0</Lines>
  <Paragraphs>0</Paragraphs>
  <TotalTime>0</TotalTime>
  <ScaleCrop>false</ScaleCrop>
  <LinksUpToDate>false</LinksUpToDate>
  <CharactersWithSpaces>1052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2026-09-03T03:55:00Z</dcterms:created>
  <dc:creator>王诗淇</dc:creator>
  <cp:lastModifiedBy>秦维铎</cp:lastModifiedBy>
  <dcterms:modified xsi:type="dcterms:W3CDTF">2026-09-07T08:03:41Z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F5EC793786534562923A1D0B78E5CFB6_13</vt:lpwstr>
  </property>
  <property fmtid="{D5CDD505-2E9C-101B-9397-08002B2CF9AE}" pid="4" name="KSOTemplateDocerSaveRecord">
    <vt:lpwstr>eyJoZGlkIjoiZDZjMGQ4MzMxY2UwZTMyMGI5MzI2NzE3YjQ1Mzc1NjciLCJ1c2VySWQiOiIxNzExNzk1ODUwIn0=</vt:lpwstr>
  </property>
</Properties>
</file>